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FF4291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 xml:space="preserve">October </w:t>
      </w:r>
      <w:r w:rsidR="00426A83">
        <w:rPr>
          <w:rFonts w:ascii="Bookman Old Style" w:hAnsi="Bookman Old Style"/>
          <w:b/>
          <w:i/>
          <w:sz w:val="24"/>
          <w:u w:val="single"/>
        </w:rPr>
        <w:t>5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Default="009E7C34">
      <w:pPr>
        <w:ind w:left="720"/>
        <w:rPr>
          <w:rFonts w:ascii="Bookman Old Style" w:hAnsi="Bookman Old Style"/>
          <w:sz w:val="24"/>
        </w:rPr>
      </w:pPr>
    </w:p>
    <w:p w:rsidR="00082B36" w:rsidRPr="00B96A68" w:rsidRDefault="00082B36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06223F" w:rsidRPr="0006223F">
        <w:rPr>
          <w:rFonts w:ascii="Bookman Old Style" w:hAnsi="Bookman Old Style"/>
          <w:sz w:val="24"/>
        </w:rPr>
        <w:t>Proclaim</w:t>
      </w:r>
      <w:proofErr w:type="gramEnd"/>
      <w:r w:rsidR="0006223F" w:rsidRPr="0006223F">
        <w:rPr>
          <w:rFonts w:ascii="Bookman Old Style" w:hAnsi="Bookman Old Style"/>
          <w:sz w:val="24"/>
        </w:rPr>
        <w:t xml:space="preserve"> October as Domestic Violence Awareness Month in Lycoming County</w:t>
      </w:r>
      <w:r w:rsidR="0006223F">
        <w:rPr>
          <w:rFonts w:ascii="Bookman Old Style" w:hAnsi="Bookman Old Style"/>
          <w:sz w:val="24"/>
        </w:rPr>
        <w:t>. (</w:t>
      </w:r>
      <w:r w:rsidR="00082B36">
        <w:rPr>
          <w:rFonts w:ascii="Bookman Old Style" w:hAnsi="Bookman Old Style"/>
          <w:sz w:val="24"/>
        </w:rPr>
        <w:t>Judge McCoy</w:t>
      </w:r>
      <w:r w:rsidR="0006223F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06223F" w:rsidRPr="0006223F">
        <w:rPr>
          <w:rFonts w:ascii="Bookman Old Style" w:hAnsi="Bookman Old Style"/>
          <w:sz w:val="24"/>
        </w:rPr>
        <w:t>Proclaim</w:t>
      </w:r>
      <w:proofErr w:type="gramEnd"/>
      <w:r w:rsidR="0006223F" w:rsidRPr="0006223F">
        <w:rPr>
          <w:rFonts w:ascii="Bookman Old Style" w:hAnsi="Bookman Old Style"/>
          <w:sz w:val="24"/>
        </w:rPr>
        <w:t xml:space="preserve"> October 1-7, 2017 as 4-H week in Lycoming County.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06223F" w:rsidRPr="0006223F">
        <w:rPr>
          <w:rFonts w:ascii="Bookman Old Style" w:hAnsi="Bookman Old Style"/>
          <w:sz w:val="24"/>
        </w:rPr>
        <w:t>Proclaim</w:t>
      </w:r>
      <w:proofErr w:type="gramEnd"/>
      <w:r w:rsidR="0006223F" w:rsidRPr="0006223F">
        <w:rPr>
          <w:rFonts w:ascii="Bookman Old Style" w:hAnsi="Bookman Old Style"/>
          <w:sz w:val="24"/>
        </w:rPr>
        <w:t xml:space="preserve"> October as Disability Employment Awareness Month in Lycoming County.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06223F" w:rsidRPr="0006223F">
        <w:rPr>
          <w:rFonts w:ascii="Bookman Old Style" w:hAnsi="Bookman Old Style"/>
          <w:sz w:val="24"/>
        </w:rPr>
        <w:t>Approve</w:t>
      </w:r>
      <w:proofErr w:type="gramEnd"/>
      <w:r w:rsidR="0006223F" w:rsidRPr="0006223F">
        <w:rPr>
          <w:rFonts w:ascii="Bookman Old Style" w:hAnsi="Bookman Old Style"/>
          <w:sz w:val="24"/>
        </w:rPr>
        <w:t xml:space="preserve"> professional service agreement with Tower Services Unlimited, Inc. in the amount of $11,160</w:t>
      </w:r>
      <w:r w:rsidR="0006223F">
        <w:rPr>
          <w:rFonts w:ascii="Bookman Old Style" w:hAnsi="Bookman Old Style"/>
          <w:sz w:val="24"/>
        </w:rPr>
        <w:t>. (</w:t>
      </w:r>
      <w:r w:rsidR="0006223F" w:rsidRPr="0006223F">
        <w:rPr>
          <w:rFonts w:ascii="Bookman Old Style" w:hAnsi="Bookman Old Style"/>
          <w:sz w:val="24"/>
        </w:rPr>
        <w:t>Sandra Holdren</w:t>
      </w:r>
      <w:r w:rsidR="0006223F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06223F" w:rsidRPr="0006223F">
        <w:rPr>
          <w:rFonts w:ascii="Bookman Old Style" w:hAnsi="Bookman Old Style"/>
          <w:sz w:val="24"/>
        </w:rPr>
        <w:t>Approve</w:t>
      </w:r>
      <w:proofErr w:type="gramEnd"/>
      <w:r w:rsidR="0006223F" w:rsidRPr="0006223F">
        <w:rPr>
          <w:rFonts w:ascii="Bookman Old Style" w:hAnsi="Bookman Old Style"/>
          <w:sz w:val="24"/>
        </w:rPr>
        <w:t xml:space="preserve"> memorandum of understanding with the Williamsport Municipal Water Authority for Swift 9-1-1 for the period August 1, 2017 and expire on December 31, 2020.</w:t>
      </w:r>
      <w:r w:rsidR="0006223F">
        <w:rPr>
          <w:rFonts w:ascii="Bookman Old Style" w:hAnsi="Bookman Old Style"/>
          <w:sz w:val="24"/>
        </w:rPr>
        <w:t xml:space="preserve"> (</w:t>
      </w:r>
      <w:r w:rsidR="0006223F" w:rsidRPr="0006223F">
        <w:rPr>
          <w:rFonts w:ascii="Bookman Old Style" w:hAnsi="Bookman Old Style"/>
          <w:sz w:val="24"/>
        </w:rPr>
        <w:t>Sandra Holdren</w:t>
      </w:r>
      <w:r w:rsidR="0006223F">
        <w:rPr>
          <w:rFonts w:ascii="Bookman Old Style" w:hAnsi="Bookman Old Style"/>
          <w:sz w:val="24"/>
        </w:rPr>
        <w:t>)</w:t>
      </w:r>
    </w:p>
    <w:p w:rsidR="00987B92" w:rsidRPr="00B96A68" w:rsidRDefault="00987B92">
      <w:pPr>
        <w:ind w:left="1440" w:hanging="720"/>
        <w:rPr>
          <w:rFonts w:ascii="Bookman Old Style" w:hAnsi="Bookman Old Style"/>
          <w:sz w:val="24"/>
        </w:rPr>
      </w:pPr>
      <w:bookmarkStart w:id="0" w:name="_GoBack"/>
      <w:bookmarkEnd w:id="0"/>
    </w:p>
    <w:p w:rsidR="009E7C34" w:rsidRDefault="00575CAF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2.6  A</w:t>
      </w:r>
      <w:r w:rsidRPr="00575CAF">
        <w:rPr>
          <w:rFonts w:ascii="Bookman Old Style" w:hAnsi="Bookman Old Style"/>
          <w:sz w:val="24"/>
        </w:rPr>
        <w:t xml:space="preserve">ward </w:t>
      </w:r>
      <w:r>
        <w:rPr>
          <w:rFonts w:ascii="Bookman Old Style" w:hAnsi="Bookman Old Style"/>
          <w:sz w:val="24"/>
        </w:rPr>
        <w:t xml:space="preserve">contract </w:t>
      </w:r>
      <w:r w:rsidRPr="00575CAF">
        <w:rPr>
          <w:rFonts w:ascii="Bookman Old Style" w:hAnsi="Bookman Old Style"/>
          <w:sz w:val="24"/>
        </w:rPr>
        <w:t xml:space="preserve">to Productivity Products and Services, </w:t>
      </w:r>
      <w:proofErr w:type="spellStart"/>
      <w:r w:rsidRPr="00575CAF">
        <w:rPr>
          <w:rFonts w:ascii="Bookman Old Style" w:hAnsi="Bookman Old Style"/>
          <w:sz w:val="24"/>
        </w:rPr>
        <w:t>Inc</w:t>
      </w:r>
      <w:proofErr w:type="spellEnd"/>
      <w:r w:rsidRPr="00575CAF">
        <w:rPr>
          <w:rFonts w:ascii="Bookman Old Style" w:hAnsi="Bookman Old Style"/>
          <w:sz w:val="24"/>
        </w:rPr>
        <w:t>, dba Topcon Solutions Store for the purchase of 1-New 2017 Global Navigation Satellite Guided Landfill Compaction System</w:t>
      </w:r>
      <w:r>
        <w:rPr>
          <w:rFonts w:ascii="Bookman Old Style" w:hAnsi="Bookman Old Style"/>
          <w:sz w:val="24"/>
        </w:rPr>
        <w:t xml:space="preserve"> in the amount of $96,270. (Dave Bonus)</w:t>
      </w:r>
    </w:p>
    <w:p w:rsidR="003B6715" w:rsidRDefault="0004238F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 w:rsidR="00575CAF">
        <w:rPr>
          <w:rFonts w:ascii="Bookman Old Style" w:hAnsi="Bookman Old Style"/>
          <w:sz w:val="24"/>
        </w:rPr>
        <w:t>7</w:t>
      </w:r>
      <w:r>
        <w:rPr>
          <w:rFonts w:ascii="Bookman Old Style" w:hAnsi="Bookman Old Style"/>
          <w:sz w:val="24"/>
        </w:rPr>
        <w:t xml:space="preserve">  Approve</w:t>
      </w:r>
      <w:proofErr w:type="gramEnd"/>
      <w:r>
        <w:rPr>
          <w:rFonts w:ascii="Bookman Old Style" w:hAnsi="Bookman Old Style"/>
          <w:sz w:val="24"/>
        </w:rPr>
        <w:t xml:space="preserve"> collective bargaining agreement</w:t>
      </w:r>
      <w:r w:rsidR="00D24CD5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with the Teamsters </w:t>
      </w:r>
      <w:r w:rsidR="00D24CD5">
        <w:rPr>
          <w:rFonts w:ascii="Bookman Old Style" w:hAnsi="Bookman Old Style"/>
          <w:sz w:val="24"/>
        </w:rPr>
        <w:t>Local union 764 for the Assistant District Attorneys</w:t>
      </w:r>
      <w:r w:rsidR="00D24CD5" w:rsidRPr="00D24CD5">
        <w:rPr>
          <w:rFonts w:ascii="Bookman Old Style" w:hAnsi="Bookman Old Style"/>
          <w:sz w:val="24"/>
        </w:rPr>
        <w:t xml:space="preserve"> </w:t>
      </w:r>
      <w:r w:rsidR="00D24CD5">
        <w:rPr>
          <w:rFonts w:ascii="Bookman Old Style" w:hAnsi="Bookman Old Style"/>
          <w:sz w:val="24"/>
        </w:rPr>
        <w:t xml:space="preserve">and the Assistant Public Defenders </w:t>
      </w:r>
      <w:r>
        <w:rPr>
          <w:rFonts w:ascii="Bookman Old Style" w:hAnsi="Bookman Old Style"/>
          <w:sz w:val="24"/>
        </w:rPr>
        <w:t xml:space="preserve">for the period </w:t>
      </w:r>
      <w:r w:rsidR="00D24CD5">
        <w:rPr>
          <w:rFonts w:ascii="Bookman Old Style" w:hAnsi="Bookman Old Style"/>
          <w:sz w:val="24"/>
        </w:rPr>
        <w:t>January 1, 2017</w:t>
      </w:r>
      <w:r>
        <w:rPr>
          <w:rFonts w:ascii="Bookman Old Style" w:hAnsi="Bookman Old Style"/>
          <w:sz w:val="24"/>
        </w:rPr>
        <w:t xml:space="preserve"> to </w:t>
      </w:r>
      <w:r w:rsidR="00D24CD5">
        <w:rPr>
          <w:rFonts w:ascii="Bookman Old Style" w:hAnsi="Bookman Old Style"/>
          <w:sz w:val="24"/>
        </w:rPr>
        <w:t>December 31, 2021</w:t>
      </w:r>
      <w:r>
        <w:rPr>
          <w:rFonts w:ascii="Bookman Old Style" w:hAnsi="Bookman Old Style"/>
          <w:sz w:val="24"/>
        </w:rPr>
        <w:t>. (Matt McDermott)</w:t>
      </w:r>
    </w:p>
    <w:p w:rsidR="003B6715" w:rsidRDefault="003B6715">
      <w:pPr>
        <w:ind w:left="1440" w:hanging="720"/>
        <w:rPr>
          <w:rFonts w:ascii="Bookman Old Style" w:hAnsi="Bookman Old Style"/>
          <w:sz w:val="24"/>
        </w:rPr>
      </w:pPr>
    </w:p>
    <w:p w:rsidR="0006223F" w:rsidRPr="0006223F" w:rsidRDefault="009E7C34" w:rsidP="0006223F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lastRenderedPageBreak/>
        <w:t>2.</w:t>
      </w:r>
      <w:r w:rsidR="00575CAF">
        <w:rPr>
          <w:rFonts w:ascii="Bookman Old Style" w:hAnsi="Bookman Old Style"/>
          <w:sz w:val="24"/>
        </w:rPr>
        <w:t>8</w:t>
      </w:r>
      <w:r w:rsidRPr="00B96A68">
        <w:rPr>
          <w:rFonts w:ascii="Bookman Old Style" w:hAnsi="Bookman Old Style"/>
          <w:sz w:val="24"/>
        </w:rPr>
        <w:t xml:space="preserve">  </w:t>
      </w:r>
      <w:r w:rsidR="0006223F" w:rsidRPr="0006223F">
        <w:rPr>
          <w:rFonts w:ascii="Bookman Old Style" w:hAnsi="Bookman Old Style"/>
          <w:sz w:val="24"/>
        </w:rPr>
        <w:t>Approve</w:t>
      </w:r>
      <w:proofErr w:type="gramEnd"/>
      <w:r w:rsidR="0006223F" w:rsidRPr="0006223F">
        <w:rPr>
          <w:rFonts w:ascii="Bookman Old Style" w:hAnsi="Bookman Old Style"/>
          <w:sz w:val="24"/>
        </w:rPr>
        <w:t xml:space="preserve"> the following personnel actions:</w:t>
      </w:r>
    </w:p>
    <w:p w:rsidR="0006223F" w:rsidRPr="0006223F" w:rsidRDefault="0006223F" w:rsidP="0006223F">
      <w:pPr>
        <w:ind w:left="2160" w:hanging="720"/>
        <w:rPr>
          <w:rFonts w:ascii="Bookman Old Style" w:hAnsi="Bookman Old Style"/>
          <w:sz w:val="24"/>
        </w:rPr>
      </w:pPr>
      <w:r w:rsidRPr="0006223F">
        <w:rPr>
          <w:rFonts w:ascii="Bookman Old Style" w:hAnsi="Bookman Old Style"/>
          <w:sz w:val="24"/>
        </w:rPr>
        <w:t>Conservation District – Matthew J. Long as full time replacement Soil Conservation Technician – Pay grade 8 - $38,548.49/annually, effective 10/16/17.</w:t>
      </w:r>
    </w:p>
    <w:p w:rsidR="0006223F" w:rsidRPr="0006223F" w:rsidRDefault="0006223F" w:rsidP="0006223F">
      <w:pPr>
        <w:ind w:left="2160" w:hanging="720"/>
        <w:rPr>
          <w:rFonts w:ascii="Bookman Old Style" w:hAnsi="Bookman Old Style"/>
          <w:sz w:val="24"/>
        </w:rPr>
      </w:pPr>
      <w:r w:rsidRPr="0006223F">
        <w:rPr>
          <w:rFonts w:ascii="Bookman Old Style" w:hAnsi="Bookman Old Style"/>
          <w:sz w:val="24"/>
        </w:rPr>
        <w:t>Public Defender – Benjamin D. Green as full time replacement Assistant Public Defender – Union - $52,250.56/annually, effective 10/</w:t>
      </w:r>
      <w:r w:rsidR="00421CC4">
        <w:rPr>
          <w:rFonts w:ascii="Bookman Old Style" w:hAnsi="Bookman Old Style"/>
          <w:sz w:val="24"/>
        </w:rPr>
        <w:t>16</w:t>
      </w:r>
      <w:r w:rsidRPr="0006223F">
        <w:rPr>
          <w:rFonts w:ascii="Bookman Old Style" w:hAnsi="Bookman Old Style"/>
          <w:sz w:val="24"/>
        </w:rPr>
        <w:t>/17.</w:t>
      </w:r>
    </w:p>
    <w:p w:rsidR="0006223F" w:rsidRPr="0006223F" w:rsidRDefault="0006223F" w:rsidP="0006223F">
      <w:pPr>
        <w:ind w:left="2160" w:hanging="720"/>
        <w:rPr>
          <w:rFonts w:ascii="Bookman Old Style" w:hAnsi="Bookman Old Style"/>
          <w:sz w:val="24"/>
        </w:rPr>
      </w:pPr>
      <w:r w:rsidRPr="0006223F">
        <w:rPr>
          <w:rFonts w:ascii="Bookman Old Style" w:hAnsi="Bookman Old Style"/>
          <w:sz w:val="24"/>
        </w:rPr>
        <w:t>Prison – Colin R. Ohnmeiss as full time replacement Correctional Officer Relief – COI - $16.01/annually, effective 10/15/17.</w:t>
      </w:r>
    </w:p>
    <w:p w:rsidR="0006223F" w:rsidRPr="0006223F" w:rsidRDefault="0006223F" w:rsidP="0006223F">
      <w:pPr>
        <w:ind w:left="2160" w:hanging="720"/>
        <w:rPr>
          <w:rFonts w:ascii="Bookman Old Style" w:hAnsi="Bookman Old Style"/>
          <w:sz w:val="24"/>
        </w:rPr>
      </w:pPr>
      <w:r w:rsidRPr="0006223F">
        <w:rPr>
          <w:rFonts w:ascii="Bookman Old Style" w:hAnsi="Bookman Old Style"/>
          <w:sz w:val="24"/>
        </w:rPr>
        <w:t>Information Services – promotion of Brennan M. Seasholtz to full time replacement Network Engineer – Pay grade 9 - $42,694.23/annually, effective 10/8/17.</w:t>
      </w:r>
    </w:p>
    <w:p w:rsidR="0006223F" w:rsidRPr="0006223F" w:rsidRDefault="0006223F" w:rsidP="0006223F">
      <w:pPr>
        <w:ind w:left="2160" w:hanging="720"/>
        <w:rPr>
          <w:rFonts w:ascii="Bookman Old Style" w:hAnsi="Bookman Old Style"/>
          <w:sz w:val="24"/>
        </w:rPr>
      </w:pPr>
      <w:r w:rsidRPr="0006223F">
        <w:rPr>
          <w:rFonts w:ascii="Bookman Old Style" w:hAnsi="Bookman Old Style"/>
          <w:sz w:val="24"/>
        </w:rPr>
        <w:t>Information Services – Cody A. Myers as full time replacement PC Technician – Pay grade 7 - $18.08/hour, effective 10/9/17.</w:t>
      </w:r>
    </w:p>
    <w:p w:rsidR="0006223F" w:rsidRPr="0006223F" w:rsidRDefault="0006223F" w:rsidP="0006223F">
      <w:pPr>
        <w:ind w:left="2160" w:hanging="720"/>
        <w:rPr>
          <w:rFonts w:ascii="Bookman Old Style" w:hAnsi="Bookman Old Style"/>
          <w:sz w:val="24"/>
        </w:rPr>
      </w:pPr>
      <w:r w:rsidRPr="0006223F">
        <w:rPr>
          <w:rFonts w:ascii="Bookman Old Style" w:hAnsi="Bookman Old Style"/>
          <w:sz w:val="24"/>
        </w:rPr>
        <w:t xml:space="preserve">Information Services – Marcia S. Davis as full time replacement PC Technician  – Pay grade </w:t>
      </w:r>
      <w:r w:rsidR="009101CF">
        <w:rPr>
          <w:rFonts w:ascii="Bookman Old Style" w:hAnsi="Bookman Old Style"/>
          <w:sz w:val="24"/>
        </w:rPr>
        <w:t>8</w:t>
      </w:r>
      <w:r w:rsidRPr="0006223F">
        <w:rPr>
          <w:rFonts w:ascii="Bookman Old Style" w:hAnsi="Bookman Old Style"/>
          <w:sz w:val="24"/>
        </w:rPr>
        <w:t xml:space="preserve"> - $19.81/hour, effective 10/9/17.</w:t>
      </w:r>
    </w:p>
    <w:p w:rsidR="0006223F" w:rsidRPr="0006223F" w:rsidRDefault="0006223F" w:rsidP="0006223F">
      <w:pPr>
        <w:ind w:left="2160" w:hanging="720"/>
        <w:rPr>
          <w:rFonts w:ascii="Bookman Old Style" w:hAnsi="Bookman Old Style"/>
          <w:sz w:val="24"/>
        </w:rPr>
      </w:pPr>
      <w:r w:rsidRPr="0006223F">
        <w:rPr>
          <w:rFonts w:ascii="Bookman Old Style" w:hAnsi="Bookman Old Style"/>
          <w:sz w:val="24"/>
        </w:rPr>
        <w:t xml:space="preserve">Adult Probation – promotion of Jessica M. </w:t>
      </w:r>
      <w:proofErr w:type="spellStart"/>
      <w:r w:rsidRPr="0006223F">
        <w:rPr>
          <w:rFonts w:ascii="Bookman Old Style" w:hAnsi="Bookman Old Style"/>
          <w:sz w:val="24"/>
        </w:rPr>
        <w:t>Mazzante</w:t>
      </w:r>
      <w:proofErr w:type="spellEnd"/>
      <w:r w:rsidRPr="0006223F">
        <w:rPr>
          <w:rFonts w:ascii="Bookman Old Style" w:hAnsi="Bookman Old Style"/>
          <w:sz w:val="24"/>
        </w:rPr>
        <w:t xml:space="preserve"> to full time replacement Adult Probation Officer – Pay grade 9 - $23.12/hour, effective 10/8/17.</w:t>
      </w:r>
    </w:p>
    <w:p w:rsidR="009E7C34" w:rsidRPr="00B96A68" w:rsidRDefault="0006223F" w:rsidP="0006223F">
      <w:pPr>
        <w:ind w:left="2160" w:hanging="720"/>
        <w:rPr>
          <w:rFonts w:ascii="Bookman Old Style" w:hAnsi="Bookman Old Style"/>
          <w:sz w:val="24"/>
        </w:rPr>
      </w:pPr>
      <w:proofErr w:type="spellStart"/>
      <w:r w:rsidRPr="0006223F">
        <w:rPr>
          <w:rFonts w:ascii="Bookman Old Style" w:hAnsi="Bookman Old Style"/>
          <w:sz w:val="24"/>
        </w:rPr>
        <w:t>Prothonotary</w:t>
      </w:r>
      <w:proofErr w:type="spellEnd"/>
      <w:r w:rsidRPr="0006223F">
        <w:rPr>
          <w:rFonts w:ascii="Bookman Old Style" w:hAnsi="Bookman Old Style"/>
          <w:sz w:val="24"/>
        </w:rPr>
        <w:t xml:space="preserve"> – Kathryn Probst as full time replacement Deputy </w:t>
      </w:r>
      <w:proofErr w:type="spellStart"/>
      <w:r w:rsidRPr="0006223F">
        <w:rPr>
          <w:rFonts w:ascii="Bookman Old Style" w:hAnsi="Bookman Old Style"/>
          <w:sz w:val="24"/>
        </w:rPr>
        <w:t>Prothonotary</w:t>
      </w:r>
      <w:proofErr w:type="spellEnd"/>
      <w:r w:rsidRPr="0006223F">
        <w:rPr>
          <w:rFonts w:ascii="Bookman Old Style" w:hAnsi="Bookman Old Style"/>
          <w:sz w:val="24"/>
        </w:rPr>
        <w:t xml:space="preserve"> – Pay grade 8 - $38,548.49/annually, effective 10/10/17.</w:t>
      </w:r>
    </w:p>
    <w:p w:rsidR="003A0A4A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3B6715" w:rsidRPr="00B96A68" w:rsidRDefault="003B6715" w:rsidP="003A0A4A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3B6715" w:rsidRDefault="003B6715">
      <w:pPr>
        <w:ind w:left="1440" w:hanging="720"/>
        <w:rPr>
          <w:rFonts w:ascii="Bookman Old Style" w:hAnsi="Bookman Old Style"/>
          <w:sz w:val="24"/>
        </w:rPr>
      </w:pPr>
    </w:p>
    <w:p w:rsidR="003B6715" w:rsidRPr="00B96A68" w:rsidRDefault="003B6715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3B6715" w:rsidRPr="00B96A68" w:rsidRDefault="003B6715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FF4291">
        <w:rPr>
          <w:rFonts w:ascii="Bookman Old Style" w:hAnsi="Bookman Old Style"/>
          <w:sz w:val="24"/>
        </w:rPr>
        <w:t>October</w:t>
      </w:r>
      <w:r w:rsidR="003E67AD">
        <w:rPr>
          <w:rFonts w:ascii="Bookman Old Style" w:hAnsi="Bookman Old Style"/>
          <w:sz w:val="24"/>
        </w:rPr>
        <w:t xml:space="preserve"> 1</w:t>
      </w:r>
      <w:r w:rsidR="003B6715">
        <w:rPr>
          <w:rFonts w:ascii="Bookman Old Style" w:hAnsi="Bookman Old Style"/>
          <w:sz w:val="24"/>
        </w:rPr>
        <w:t>0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238F"/>
    <w:rsid w:val="00043FAC"/>
    <w:rsid w:val="0004726D"/>
    <w:rsid w:val="00055784"/>
    <w:rsid w:val="00055C73"/>
    <w:rsid w:val="00056450"/>
    <w:rsid w:val="0006223F"/>
    <w:rsid w:val="00064A6A"/>
    <w:rsid w:val="000731C1"/>
    <w:rsid w:val="00082B36"/>
    <w:rsid w:val="00097C7E"/>
    <w:rsid w:val="000B09B1"/>
    <w:rsid w:val="000B3187"/>
    <w:rsid w:val="000C0635"/>
    <w:rsid w:val="000C3AB5"/>
    <w:rsid w:val="000C3B06"/>
    <w:rsid w:val="000C6664"/>
    <w:rsid w:val="000C7677"/>
    <w:rsid w:val="000D192C"/>
    <w:rsid w:val="000D2F1C"/>
    <w:rsid w:val="000D35EA"/>
    <w:rsid w:val="000F1E94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B6715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1CC4"/>
    <w:rsid w:val="00422E16"/>
    <w:rsid w:val="0042346F"/>
    <w:rsid w:val="00426A83"/>
    <w:rsid w:val="00430DF1"/>
    <w:rsid w:val="00451038"/>
    <w:rsid w:val="004611E6"/>
    <w:rsid w:val="00463BC9"/>
    <w:rsid w:val="0046499B"/>
    <w:rsid w:val="00474E4C"/>
    <w:rsid w:val="004A4226"/>
    <w:rsid w:val="004B3276"/>
    <w:rsid w:val="004B7FF1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75CAF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1CF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87B92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5194F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24CD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72A7F"/>
    <w:rsid w:val="00E906E4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355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14</cp:revision>
  <cp:lastPrinted>2013-03-06T17:50:00Z</cp:lastPrinted>
  <dcterms:created xsi:type="dcterms:W3CDTF">2017-10-04T13:30:00Z</dcterms:created>
  <dcterms:modified xsi:type="dcterms:W3CDTF">2017-10-05T12:34:00Z</dcterms:modified>
</cp:coreProperties>
</file>